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2DD1B" w14:textId="56E02D09" w:rsidR="00765897" w:rsidRPr="00B26339" w:rsidRDefault="00765897" w:rsidP="00B26339">
      <w:pPr>
        <w:tabs>
          <w:tab w:val="right" w:pos="9630"/>
        </w:tabs>
        <w:spacing w:after="0"/>
        <w:jc w:val="both"/>
        <w:rPr>
          <w:rFonts w:ascii="Arial" w:eastAsia="SimSun" w:hAnsi="Arial" w:cs="Arial"/>
          <w:b/>
          <w:sz w:val="24"/>
          <w:szCs w:val="24"/>
        </w:rPr>
      </w:pPr>
      <w:bookmarkStart w:id="0" w:name="page1"/>
      <w:r w:rsidRPr="00765897">
        <w:rPr>
          <w:rFonts w:ascii="Arial" w:eastAsia="SimSun" w:hAnsi="Arial" w:cs="Arial"/>
          <w:b/>
          <w:sz w:val="24"/>
          <w:szCs w:val="24"/>
        </w:rPr>
        <w:t>3GPP TSG-RAN WG4 Meeting</w:t>
      </w:r>
      <w:r w:rsidRPr="00765897">
        <w:rPr>
          <w:rFonts w:ascii="Arial" w:eastAsia="SimSun" w:hAnsi="Arial" w:cs="Arial" w:hint="eastAsia"/>
          <w:b/>
          <w:sz w:val="24"/>
          <w:szCs w:val="24"/>
        </w:rPr>
        <w:t xml:space="preserve"> #</w:t>
      </w:r>
      <w:r w:rsidRPr="00765897">
        <w:rPr>
          <w:rFonts w:ascii="Arial" w:eastAsia="SimSun" w:hAnsi="Arial" w:cs="Arial"/>
          <w:b/>
          <w:sz w:val="24"/>
          <w:szCs w:val="24"/>
        </w:rPr>
        <w:t>9</w:t>
      </w:r>
      <w:r w:rsidR="00B26339">
        <w:rPr>
          <w:rFonts w:ascii="Arial" w:eastAsia="SimSun" w:hAnsi="Arial" w:cs="Arial"/>
          <w:b/>
          <w:sz w:val="24"/>
          <w:szCs w:val="24"/>
        </w:rPr>
        <w:t>2</w:t>
      </w:r>
      <w:r w:rsidR="0019187D">
        <w:rPr>
          <w:rFonts w:ascii="Arial" w:eastAsia="SimSun" w:hAnsi="Arial" w:cs="Arial"/>
          <w:b/>
          <w:sz w:val="24"/>
          <w:szCs w:val="24"/>
        </w:rPr>
        <w:t>bis</w:t>
      </w:r>
      <w:r w:rsidRPr="00765897">
        <w:rPr>
          <w:rFonts w:ascii="Arial" w:eastAsia="SimSun" w:hAnsi="Arial" w:cs="Arial"/>
          <w:sz w:val="24"/>
          <w:szCs w:val="24"/>
          <w:lang w:val="de-DE"/>
        </w:rPr>
        <w:tab/>
      </w:r>
      <w:r w:rsidR="002859F7" w:rsidRPr="00885E64">
        <w:rPr>
          <w:rFonts w:ascii="Arial" w:eastAsia="SimSun" w:hAnsi="Arial" w:cs="Arial"/>
          <w:b/>
          <w:sz w:val="24"/>
          <w:szCs w:val="24"/>
        </w:rPr>
        <w:t>R4-19</w:t>
      </w:r>
      <w:r w:rsidR="0019187D" w:rsidRPr="00885E64">
        <w:rPr>
          <w:rFonts w:ascii="Arial" w:eastAsia="SimSun" w:hAnsi="Arial" w:cs="Arial"/>
          <w:b/>
          <w:sz w:val="24"/>
          <w:szCs w:val="24"/>
        </w:rPr>
        <w:t>1</w:t>
      </w:r>
      <w:r w:rsidR="007B5DC4">
        <w:rPr>
          <w:rFonts w:ascii="Arial" w:eastAsia="SimSun" w:hAnsi="Arial" w:cs="Arial"/>
          <w:b/>
          <w:sz w:val="24"/>
          <w:szCs w:val="24"/>
        </w:rPr>
        <w:t>2740</w:t>
      </w:r>
      <w:bookmarkStart w:id="1" w:name="_GoBack"/>
      <w:bookmarkEnd w:id="1"/>
    </w:p>
    <w:p w14:paraId="2A705768" w14:textId="2A6CF776" w:rsidR="00334170" w:rsidRPr="00B26339" w:rsidRDefault="0019187D" w:rsidP="00334170">
      <w:pPr>
        <w:tabs>
          <w:tab w:val="right" w:pos="9630"/>
        </w:tabs>
        <w:spacing w:after="0"/>
        <w:jc w:val="both"/>
        <w:rPr>
          <w:rFonts w:ascii="Arial" w:eastAsia="SimSun" w:hAnsi="Arial" w:cs="Arial"/>
          <w:b/>
          <w:sz w:val="24"/>
          <w:szCs w:val="24"/>
        </w:rPr>
      </w:pPr>
      <w:r w:rsidRPr="00E54B02">
        <w:rPr>
          <w:rFonts w:ascii="Arial" w:eastAsia="SimSun" w:hAnsi="Arial"/>
          <w:b/>
          <w:sz w:val="24"/>
          <w:szCs w:val="24"/>
          <w:lang w:eastAsia="zh-CN"/>
        </w:rPr>
        <w:t>Chongqing, China, 14</w:t>
      </w:r>
      <w:r w:rsidRPr="00E54B02">
        <w:rPr>
          <w:rFonts w:ascii="Arial" w:eastAsia="SimSun" w:hAnsi="Arial"/>
          <w:b/>
          <w:sz w:val="24"/>
          <w:szCs w:val="24"/>
          <w:vertAlign w:val="superscript"/>
          <w:lang w:eastAsia="zh-CN"/>
        </w:rPr>
        <w:t>th</w:t>
      </w:r>
      <w:r w:rsidRPr="00E54B02">
        <w:rPr>
          <w:rFonts w:ascii="Arial" w:eastAsia="SimSun" w:hAnsi="Arial" w:hint="eastAsia"/>
          <w:b/>
          <w:sz w:val="24"/>
          <w:szCs w:val="24"/>
          <w:lang w:eastAsia="zh-CN"/>
        </w:rPr>
        <w:t xml:space="preserve"> </w:t>
      </w:r>
      <w:r w:rsidRPr="00E54B02">
        <w:rPr>
          <w:rFonts w:ascii="Arial" w:eastAsia="SimSun" w:hAnsi="Arial"/>
          <w:b/>
          <w:sz w:val="24"/>
          <w:szCs w:val="24"/>
          <w:lang w:eastAsia="zh-CN"/>
        </w:rPr>
        <w:t>–</w:t>
      </w:r>
      <w:r w:rsidRPr="00E54B02">
        <w:rPr>
          <w:rFonts w:ascii="Arial" w:eastAsia="SimSun" w:hAnsi="Arial" w:hint="eastAsia"/>
          <w:b/>
          <w:sz w:val="24"/>
          <w:szCs w:val="24"/>
          <w:lang w:eastAsia="zh-CN"/>
        </w:rPr>
        <w:t xml:space="preserve"> </w:t>
      </w:r>
      <w:r w:rsidRPr="00E54B02">
        <w:rPr>
          <w:rFonts w:ascii="Arial" w:eastAsia="SimSun" w:hAnsi="Arial"/>
          <w:b/>
          <w:sz w:val="24"/>
          <w:szCs w:val="24"/>
          <w:lang w:eastAsia="zh-CN"/>
        </w:rPr>
        <w:t>18</w:t>
      </w:r>
      <w:r w:rsidRPr="00E54B02">
        <w:rPr>
          <w:rFonts w:ascii="Arial" w:eastAsia="SimSun" w:hAnsi="Arial"/>
          <w:b/>
          <w:sz w:val="24"/>
          <w:szCs w:val="24"/>
          <w:vertAlign w:val="superscript"/>
          <w:lang w:eastAsia="zh-CN"/>
        </w:rPr>
        <w:t>th</w:t>
      </w:r>
      <w:r w:rsidRPr="00E54B02">
        <w:rPr>
          <w:rFonts w:ascii="Arial" w:eastAsia="SimSun" w:hAnsi="Arial"/>
          <w:b/>
          <w:sz w:val="24"/>
          <w:szCs w:val="24"/>
          <w:lang w:eastAsia="zh-CN"/>
        </w:rPr>
        <w:t xml:space="preserve"> Oct, 2019</w:t>
      </w:r>
    </w:p>
    <w:p w14:paraId="0E5AB96A" w14:textId="77777777" w:rsidR="00B26339" w:rsidRPr="00B5491F" w:rsidRDefault="00B26339" w:rsidP="00334170">
      <w:pPr>
        <w:tabs>
          <w:tab w:val="right" w:pos="9630"/>
        </w:tabs>
        <w:spacing w:after="0"/>
        <w:jc w:val="both"/>
        <w:rPr>
          <w:color w:val="000000" w:themeColor="text1"/>
          <w:lang w:eastAsia="ja-JP"/>
        </w:rPr>
      </w:pPr>
    </w:p>
    <w:p w14:paraId="32D5FF9B" w14:textId="230AF17C" w:rsidR="00214859" w:rsidRPr="00D040B0" w:rsidRDefault="00214859" w:rsidP="0019187D">
      <w:pPr>
        <w:jc w:val="both"/>
        <w:rPr>
          <w:rFonts w:ascii="Arial" w:hAnsi="Arial"/>
          <w:color w:val="000000" w:themeColor="text1"/>
          <w:sz w:val="24"/>
          <w:lang w:val="en-US" w:eastAsia="ja-JP"/>
        </w:rPr>
      </w:pPr>
      <w:r w:rsidRPr="00D040B0">
        <w:rPr>
          <w:rFonts w:ascii="Arial" w:hAnsi="Arial"/>
          <w:b/>
          <w:color w:val="000000" w:themeColor="text1"/>
          <w:sz w:val="24"/>
          <w:lang w:val="en-US"/>
        </w:rPr>
        <w:t>Agenda item:</w:t>
      </w:r>
      <w:r w:rsidR="0019187D">
        <w:rPr>
          <w:rFonts w:ascii="Arial" w:hAnsi="Arial"/>
          <w:color w:val="000000" w:themeColor="text1"/>
          <w:sz w:val="24"/>
          <w:lang w:val="en-US"/>
        </w:rPr>
        <w:tab/>
      </w:r>
      <w:r w:rsidR="0019187D">
        <w:rPr>
          <w:rFonts w:ascii="Arial" w:hAnsi="Arial"/>
          <w:color w:val="000000" w:themeColor="text1"/>
          <w:sz w:val="24"/>
          <w:lang w:val="en-US"/>
        </w:rPr>
        <w:tab/>
      </w:r>
      <w:r w:rsidR="00034FFA">
        <w:rPr>
          <w:rFonts w:ascii="Arial" w:hAnsi="Arial"/>
          <w:color w:val="000000" w:themeColor="text1"/>
          <w:sz w:val="24"/>
          <w:lang w:val="en-US" w:eastAsia="ja-JP"/>
        </w:rPr>
        <w:t>8</w:t>
      </w:r>
      <w:r w:rsidR="00CF297D">
        <w:rPr>
          <w:rFonts w:ascii="Arial" w:hAnsi="Arial"/>
          <w:color w:val="000000" w:themeColor="text1"/>
          <w:sz w:val="24"/>
          <w:lang w:val="en-US" w:eastAsia="ja-JP"/>
        </w:rPr>
        <w:t>.1</w:t>
      </w:r>
      <w:r w:rsidR="0019187D">
        <w:rPr>
          <w:rFonts w:ascii="Arial" w:hAnsi="Arial"/>
          <w:color w:val="000000" w:themeColor="text1"/>
          <w:sz w:val="24"/>
          <w:lang w:val="en-US" w:eastAsia="ja-JP"/>
        </w:rPr>
        <w:t>8</w:t>
      </w:r>
      <w:r w:rsidR="00CF297D">
        <w:rPr>
          <w:rFonts w:ascii="Arial" w:hAnsi="Arial"/>
          <w:color w:val="000000" w:themeColor="text1"/>
          <w:sz w:val="24"/>
          <w:lang w:val="en-US" w:eastAsia="ja-JP"/>
        </w:rPr>
        <w:t>.1.</w:t>
      </w:r>
      <w:r w:rsidR="00CF297D">
        <w:rPr>
          <w:rFonts w:ascii="Arial" w:hAnsi="Arial" w:hint="eastAsia"/>
          <w:color w:val="000000" w:themeColor="text1"/>
          <w:sz w:val="24"/>
          <w:lang w:val="en-US" w:eastAsia="ja-JP"/>
        </w:rPr>
        <w:t>1</w:t>
      </w:r>
    </w:p>
    <w:p w14:paraId="56BBBA72" w14:textId="77777777" w:rsidR="0081689A" w:rsidRPr="00D040B0" w:rsidRDefault="0081689A" w:rsidP="00DC39A9">
      <w:pPr>
        <w:tabs>
          <w:tab w:val="left" w:pos="1985"/>
        </w:tabs>
        <w:ind w:left="1136" w:hanging="1136"/>
        <w:rPr>
          <w:rFonts w:ascii="Arial" w:hAnsi="Arial"/>
          <w:color w:val="000000" w:themeColor="text1"/>
          <w:sz w:val="24"/>
          <w:lang w:val="en-US"/>
        </w:rPr>
      </w:pPr>
      <w:r w:rsidRPr="00D040B0">
        <w:rPr>
          <w:rFonts w:ascii="Arial" w:hAnsi="Arial"/>
          <w:b/>
          <w:color w:val="000000" w:themeColor="text1"/>
          <w:sz w:val="24"/>
          <w:lang w:val="en-US"/>
        </w:rPr>
        <w:t xml:space="preserve">Source: </w:t>
      </w:r>
      <w:r w:rsidRPr="00D040B0">
        <w:rPr>
          <w:rFonts w:ascii="Arial" w:hAnsi="Arial"/>
          <w:b/>
          <w:color w:val="000000" w:themeColor="text1"/>
          <w:sz w:val="24"/>
          <w:lang w:val="en-US"/>
        </w:rPr>
        <w:tab/>
      </w:r>
      <w:r w:rsidR="00642564" w:rsidRPr="00D040B0">
        <w:rPr>
          <w:rFonts w:ascii="Arial" w:hAnsi="Arial"/>
          <w:b/>
          <w:color w:val="000000" w:themeColor="text1"/>
          <w:sz w:val="24"/>
          <w:lang w:val="en-US"/>
        </w:rPr>
        <w:tab/>
      </w:r>
      <w:r w:rsidRPr="00D040B0">
        <w:rPr>
          <w:rFonts w:ascii="Arial" w:hAnsi="Arial" w:hint="eastAsia"/>
          <w:color w:val="000000" w:themeColor="text1"/>
          <w:sz w:val="24"/>
          <w:lang w:val="en-US" w:eastAsia="ja-JP"/>
        </w:rPr>
        <w:t>NTT DOCOMO, INC.</w:t>
      </w:r>
    </w:p>
    <w:p w14:paraId="7AEC78C8" w14:textId="1B3FEA5B" w:rsidR="00FA6851" w:rsidRPr="00D040B0" w:rsidRDefault="0081689A" w:rsidP="0081689A">
      <w:pPr>
        <w:tabs>
          <w:tab w:val="left" w:pos="1985"/>
        </w:tabs>
        <w:ind w:left="1980" w:hanging="1980"/>
        <w:jc w:val="both"/>
        <w:rPr>
          <w:rFonts w:ascii="Arial" w:hAnsi="Arial"/>
          <w:color w:val="000000" w:themeColor="text1"/>
          <w:sz w:val="24"/>
          <w:lang w:val="en-US" w:eastAsia="ja-JP"/>
        </w:rPr>
      </w:pPr>
      <w:r w:rsidRPr="00D040B0">
        <w:rPr>
          <w:rFonts w:ascii="Arial" w:hAnsi="Arial"/>
          <w:b/>
          <w:color w:val="000000" w:themeColor="text1"/>
          <w:sz w:val="24"/>
          <w:lang w:val="en-US"/>
        </w:rPr>
        <w:t>Title:</w:t>
      </w:r>
      <w:r w:rsidRPr="00D040B0">
        <w:rPr>
          <w:rFonts w:ascii="Arial" w:hAnsi="Arial"/>
          <w:color w:val="000000" w:themeColor="text1"/>
          <w:sz w:val="24"/>
          <w:lang w:val="en-US"/>
        </w:rPr>
        <w:t xml:space="preserve"> </w:t>
      </w:r>
      <w:r w:rsidRPr="00D040B0">
        <w:rPr>
          <w:rFonts w:ascii="Arial" w:hAnsi="Arial"/>
          <w:color w:val="000000" w:themeColor="text1"/>
          <w:sz w:val="24"/>
          <w:lang w:val="en-US"/>
        </w:rPr>
        <w:tab/>
      </w:r>
      <w:r w:rsidR="00B27048">
        <w:rPr>
          <w:rFonts w:ascii="Arial" w:hAnsi="Arial"/>
          <w:color w:val="000000" w:themeColor="text1"/>
          <w:sz w:val="24"/>
          <w:lang w:val="en-US" w:eastAsia="ja-JP"/>
        </w:rPr>
        <w:t>Views on normal P</w:t>
      </w:r>
      <w:r w:rsidR="001D0B9B">
        <w:rPr>
          <w:rFonts w:ascii="Arial" w:hAnsi="Arial"/>
          <w:color w:val="000000" w:themeColor="text1"/>
          <w:sz w:val="24"/>
          <w:lang w:val="en-US" w:eastAsia="ja-JP"/>
        </w:rPr>
        <w:t>DSCH demodulation test for NR CA</w:t>
      </w:r>
    </w:p>
    <w:p w14:paraId="5CE29AE6" w14:textId="75DEE88D" w:rsidR="0081689A" w:rsidRPr="00D040B0" w:rsidRDefault="0081689A" w:rsidP="0081689A">
      <w:pPr>
        <w:tabs>
          <w:tab w:val="left" w:pos="1985"/>
        </w:tabs>
        <w:ind w:left="1980" w:hanging="1980"/>
        <w:jc w:val="both"/>
        <w:rPr>
          <w:color w:val="000000" w:themeColor="text1"/>
          <w:lang w:eastAsia="ja-JP"/>
        </w:rPr>
      </w:pPr>
      <w:r w:rsidRPr="00D040B0">
        <w:rPr>
          <w:rFonts w:ascii="Arial" w:hAnsi="Arial"/>
          <w:b/>
          <w:color w:val="000000" w:themeColor="text1"/>
          <w:sz w:val="24"/>
          <w:lang w:val="en-US"/>
        </w:rPr>
        <w:t>Document for:</w:t>
      </w:r>
      <w:r w:rsidRPr="00D040B0">
        <w:rPr>
          <w:rFonts w:ascii="Arial" w:hAnsi="Arial"/>
          <w:color w:val="000000" w:themeColor="text1"/>
          <w:sz w:val="24"/>
          <w:lang w:val="en-US"/>
        </w:rPr>
        <w:tab/>
      </w:r>
      <w:r w:rsidR="00DD75DD">
        <w:rPr>
          <w:rFonts w:ascii="Arial" w:hAnsi="Arial"/>
          <w:color w:val="000000" w:themeColor="text1"/>
          <w:sz w:val="24"/>
          <w:lang w:val="en-US" w:eastAsia="ja-JP"/>
        </w:rPr>
        <w:t>Discussion</w:t>
      </w:r>
    </w:p>
    <w:p w14:paraId="7C5D4856" w14:textId="77777777" w:rsidR="00906173" w:rsidRPr="00D040B0" w:rsidRDefault="009C628D" w:rsidP="0094000B">
      <w:pPr>
        <w:pStyle w:val="1"/>
        <w:rPr>
          <w:color w:val="000000" w:themeColor="text1"/>
        </w:rPr>
      </w:pPr>
      <w:r w:rsidRPr="00D040B0">
        <w:rPr>
          <w:rFonts w:hint="eastAsia"/>
          <w:color w:val="000000" w:themeColor="text1"/>
          <w:lang w:eastAsia="ja-JP"/>
        </w:rPr>
        <w:t xml:space="preserve">1. </w:t>
      </w:r>
      <w:r w:rsidR="00906173" w:rsidRPr="00D040B0">
        <w:rPr>
          <w:color w:val="000000" w:themeColor="text1"/>
        </w:rPr>
        <w:t>Introduction</w:t>
      </w:r>
    </w:p>
    <w:p w14:paraId="49CAFDA4" w14:textId="62957918" w:rsidR="00756E6E" w:rsidRPr="00B27048" w:rsidRDefault="00B20462" w:rsidP="00B27048">
      <w:pPr>
        <w:jc w:val="both"/>
        <w:rPr>
          <w:color w:val="000000" w:themeColor="text1"/>
          <w:lang w:eastAsia="ja-JP"/>
        </w:rPr>
      </w:pPr>
      <w:r>
        <w:rPr>
          <w:color w:val="000000" w:themeColor="text1"/>
          <w:lang w:eastAsia="ja-JP"/>
        </w:rPr>
        <w:t>In this contribution, we p</w:t>
      </w:r>
      <w:r w:rsidR="00B27048">
        <w:rPr>
          <w:color w:val="000000" w:themeColor="text1"/>
          <w:lang w:eastAsia="ja-JP"/>
        </w:rPr>
        <w:t>rovide our views on n</w:t>
      </w:r>
      <w:r w:rsidR="00B27048" w:rsidRPr="00B27048">
        <w:rPr>
          <w:color w:val="000000" w:themeColor="text1"/>
          <w:lang w:eastAsia="ja-JP"/>
        </w:rPr>
        <w:t xml:space="preserve">ormal PDSCH demodulation test for </w:t>
      </w:r>
      <w:r w:rsidR="001D0B9B">
        <w:rPr>
          <w:color w:val="000000" w:themeColor="text1"/>
          <w:lang w:eastAsia="ja-JP"/>
        </w:rPr>
        <w:t xml:space="preserve">NR </w:t>
      </w:r>
      <w:r w:rsidR="00B27048" w:rsidRPr="00B27048">
        <w:rPr>
          <w:color w:val="000000" w:themeColor="text1"/>
          <w:lang w:eastAsia="ja-JP"/>
        </w:rPr>
        <w:t>CA</w:t>
      </w:r>
      <w:r w:rsidR="00DD75DD">
        <w:rPr>
          <w:color w:val="000000" w:themeColor="text1"/>
          <w:lang w:eastAsia="ja-JP"/>
        </w:rPr>
        <w:t>.</w:t>
      </w:r>
    </w:p>
    <w:p w14:paraId="055254F6" w14:textId="77777777" w:rsidR="00556E1D" w:rsidRPr="00D040B0" w:rsidRDefault="00556E1D">
      <w:pPr>
        <w:pStyle w:val="1"/>
        <w:rPr>
          <w:color w:val="000000" w:themeColor="text1"/>
        </w:rPr>
      </w:pPr>
      <w:r w:rsidRPr="00D040B0">
        <w:rPr>
          <w:rFonts w:hint="eastAsia"/>
          <w:color w:val="000000" w:themeColor="text1"/>
          <w:lang w:eastAsia="ja-JP"/>
        </w:rPr>
        <w:t xml:space="preserve">2. </w:t>
      </w:r>
      <w:r w:rsidR="00781288" w:rsidRPr="00D040B0">
        <w:rPr>
          <w:rFonts w:hint="eastAsia"/>
          <w:color w:val="000000" w:themeColor="text1"/>
          <w:lang w:eastAsia="ja-JP"/>
        </w:rPr>
        <w:t>Discussion</w:t>
      </w:r>
    </w:p>
    <w:p w14:paraId="62065D07" w14:textId="263E9DB7" w:rsidR="00132DA1" w:rsidRDefault="00132DA1" w:rsidP="006D1803">
      <w:pPr>
        <w:jc w:val="both"/>
        <w:rPr>
          <w:color w:val="000000" w:themeColor="text1"/>
          <w:lang w:eastAsia="ja-JP"/>
        </w:rPr>
      </w:pPr>
      <w:r>
        <w:rPr>
          <w:rFonts w:hint="eastAsia"/>
          <w:color w:val="000000" w:themeColor="text1"/>
          <w:lang w:eastAsia="ja-JP"/>
        </w:rPr>
        <w:t xml:space="preserve">In </w:t>
      </w:r>
      <w:r>
        <w:rPr>
          <w:color w:val="000000" w:themeColor="text1"/>
          <w:lang w:eastAsia="ja-JP"/>
        </w:rPr>
        <w:t>the last meeting, following agreements were reached in a W</w:t>
      </w:r>
      <w:r w:rsidRPr="00885E64">
        <w:rPr>
          <w:lang w:eastAsia="ja-JP"/>
        </w:rPr>
        <w:t>F [1].</w:t>
      </w:r>
    </w:p>
    <w:p w14:paraId="5C4C4931" w14:textId="726B4FB6" w:rsidR="00132DA1" w:rsidRDefault="00132DA1" w:rsidP="006D1803">
      <w:pPr>
        <w:jc w:val="both"/>
        <w:rPr>
          <w:color w:val="000000" w:themeColor="text1"/>
          <w:lang w:eastAsia="ja-JP"/>
        </w:rPr>
      </w:pPr>
      <w:r w:rsidRPr="00132DA1">
        <w:rPr>
          <w:noProof/>
          <w:color w:val="000000" w:themeColor="text1"/>
          <w:lang w:val="en-US" w:eastAsia="ja-JP"/>
        </w:rPr>
        <mc:AlternateContent>
          <mc:Choice Requires="wps">
            <w:drawing>
              <wp:inline distT="0" distB="0" distL="0" distR="0" wp14:anchorId="32D4F232" wp14:editId="720F3DD5">
                <wp:extent cx="6019800" cy="1404620"/>
                <wp:effectExtent l="0" t="0" r="19050" b="2667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566EA2AA" w14:textId="5BA122E2" w:rsidR="00132DA1" w:rsidRPr="00132DA1" w:rsidRDefault="00132DA1" w:rsidP="00885E64">
                            <w:pPr>
                              <w:pStyle w:val="afb"/>
                              <w:numPr>
                                <w:ilvl w:val="0"/>
                                <w:numId w:val="24"/>
                              </w:numPr>
                            </w:pPr>
                            <w:r w:rsidRPr="00132DA1">
                              <w:t xml:space="preserve">Channel bandwidth and SCS for requirements: </w:t>
                            </w:r>
                          </w:p>
                          <w:p w14:paraId="6D6338E9" w14:textId="77777777" w:rsidR="00132DA1" w:rsidRPr="00132DA1" w:rsidRDefault="00132DA1" w:rsidP="00885E64">
                            <w:pPr>
                              <w:pStyle w:val="afb"/>
                              <w:numPr>
                                <w:ilvl w:val="1"/>
                                <w:numId w:val="24"/>
                              </w:numPr>
                            </w:pPr>
                            <w:r w:rsidRPr="00132DA1">
                              <w:t xml:space="preserve">Option 1: All configurable channel bandwidths for all the configurable SCSs </w:t>
                            </w:r>
                          </w:p>
                          <w:p w14:paraId="128B24BB" w14:textId="77777777" w:rsidR="00132DA1" w:rsidRPr="00132DA1" w:rsidRDefault="00132DA1" w:rsidP="00885E64">
                            <w:pPr>
                              <w:pStyle w:val="afb"/>
                              <w:numPr>
                                <w:ilvl w:val="2"/>
                                <w:numId w:val="24"/>
                              </w:numPr>
                            </w:pPr>
                            <w:r w:rsidRPr="00132DA1">
                              <w:t>Note: not consider FR1 60kHz SCS</w:t>
                            </w:r>
                          </w:p>
                          <w:p w14:paraId="7F0CC490" w14:textId="77777777" w:rsidR="00132DA1" w:rsidRPr="00132DA1" w:rsidRDefault="00132DA1" w:rsidP="00885E64">
                            <w:pPr>
                              <w:pStyle w:val="afb"/>
                              <w:numPr>
                                <w:ilvl w:val="1"/>
                                <w:numId w:val="24"/>
                              </w:numPr>
                            </w:pPr>
                            <w:r w:rsidRPr="00132DA1">
                              <w:t>Option 2: Down-select considering the CA configurations in the core spec</w:t>
                            </w:r>
                          </w:p>
                          <w:p w14:paraId="27DDD614" w14:textId="77777777" w:rsidR="00132DA1" w:rsidRPr="00132DA1" w:rsidRDefault="00132DA1" w:rsidP="00885E64">
                            <w:pPr>
                              <w:pStyle w:val="afb"/>
                              <w:numPr>
                                <w:ilvl w:val="2"/>
                                <w:numId w:val="24"/>
                              </w:numPr>
                            </w:pPr>
                            <w:r w:rsidRPr="00132DA1">
                              <w:t xml:space="preserve">Option 2a: Down-select to ensure each CA configuration can be tested. </w:t>
                            </w:r>
                          </w:p>
                          <w:p w14:paraId="046A8A39" w14:textId="77777777" w:rsidR="00132DA1" w:rsidRPr="00132DA1" w:rsidRDefault="00132DA1" w:rsidP="00885E64">
                            <w:pPr>
                              <w:pStyle w:val="afb"/>
                              <w:numPr>
                                <w:ilvl w:val="2"/>
                                <w:numId w:val="24"/>
                              </w:numPr>
                            </w:pPr>
                            <w:r w:rsidRPr="00132DA1">
                              <w:t>Option 2b: Down-select to ensure the maximum aggregated channel bandwidth combination for each CA configuration can be tested.</w:t>
                            </w:r>
                          </w:p>
                          <w:p w14:paraId="06454EBA" w14:textId="77777777" w:rsidR="00132DA1" w:rsidRPr="00132DA1" w:rsidRDefault="00132DA1" w:rsidP="00885E64">
                            <w:pPr>
                              <w:pStyle w:val="afb"/>
                              <w:numPr>
                                <w:ilvl w:val="1"/>
                                <w:numId w:val="24"/>
                              </w:numPr>
                            </w:pPr>
                            <w:r w:rsidRPr="00132DA1">
                              <w:t>For option 2a/2b</w:t>
                            </w:r>
                          </w:p>
                          <w:p w14:paraId="2BE9FAE1" w14:textId="77777777" w:rsidR="00132DA1" w:rsidRPr="00132DA1" w:rsidRDefault="00132DA1" w:rsidP="00885E64">
                            <w:pPr>
                              <w:pStyle w:val="afb"/>
                              <w:numPr>
                                <w:ilvl w:val="2"/>
                                <w:numId w:val="24"/>
                              </w:numPr>
                            </w:pPr>
                            <w:r w:rsidRPr="00132DA1">
                              <w:t>Till March 2020, focus on the CA configuration in Rel-16 June 2019 version</w:t>
                            </w:r>
                          </w:p>
                          <w:p w14:paraId="4A4A6440" w14:textId="77777777" w:rsidR="00132DA1" w:rsidRPr="00132DA1" w:rsidRDefault="00132DA1" w:rsidP="00885E64">
                            <w:pPr>
                              <w:pStyle w:val="afb"/>
                              <w:numPr>
                                <w:ilvl w:val="2"/>
                                <w:numId w:val="24"/>
                              </w:numPr>
                            </w:pPr>
                            <w:r w:rsidRPr="00132DA1">
                              <w:t>From March 2020, cover the CA configurations in Rel-16 Mar 2020 version</w:t>
                            </w:r>
                          </w:p>
                          <w:p w14:paraId="50A8535D" w14:textId="38CAEADE" w:rsidR="00132DA1" w:rsidRDefault="00132DA1" w:rsidP="00885E64">
                            <w:pPr>
                              <w:pStyle w:val="afb"/>
                              <w:numPr>
                                <w:ilvl w:val="0"/>
                                <w:numId w:val="24"/>
                              </w:numPr>
                            </w:pPr>
                            <w:r w:rsidRPr="00132DA1">
                              <w:t>FFS scenarios with different SCS on different CCs</w:t>
                            </w:r>
                          </w:p>
                        </w:txbxContent>
                      </wps:txbx>
                      <wps:bodyPr rot="0" vert="horz" wrap="square" lIns="91440" tIns="45720" rIns="91440" bIns="45720" anchor="t" anchorCtr="0">
                        <a:spAutoFit/>
                      </wps:bodyPr>
                    </wps:wsp>
                  </a:graphicData>
                </a:graphic>
              </wp:inline>
            </w:drawing>
          </mc:Choice>
          <mc:Fallback>
            <w:pict>
              <v:shapetype w14:anchorId="32D4F232" id="_x0000_t202" coordsize="21600,21600" o:spt="202" path="m,l,21600r21600,l21600,xe">
                <v:stroke joinstyle="miter"/>
                <v:path gradientshapeok="t" o:connecttype="rect"/>
              </v:shapetype>
              <v:shape id="テキスト ボックス 2" o:spid="_x0000_s1026" type="#_x0000_t202" style="width:47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">
                <v:textbox style="mso-fit-shape-to-text:t">
                  <w:txbxContent>
                    <w:p w14:paraId="566EA2AA" w14:textId="5BA122E2" w:rsidR="00132DA1" w:rsidRPr="00132DA1" w:rsidRDefault="00132DA1" w:rsidP="00885E64">
                      <w:pPr>
                        <w:pStyle w:val="afb"/>
                        <w:numPr>
                          <w:ilvl w:val="0"/>
                          <w:numId w:val="24"/>
                        </w:numPr>
                      </w:pPr>
                      <w:r w:rsidRPr="00132DA1">
                        <w:t xml:space="preserve">Channel bandwidth and SCS for requirements: </w:t>
                      </w:r>
                    </w:p>
                    <w:p w14:paraId="6D6338E9" w14:textId="77777777" w:rsidR="00132DA1" w:rsidRPr="00132DA1" w:rsidRDefault="00132DA1" w:rsidP="00885E64">
                      <w:pPr>
                        <w:pStyle w:val="afb"/>
                        <w:numPr>
                          <w:ilvl w:val="1"/>
                          <w:numId w:val="24"/>
                        </w:numPr>
                      </w:pPr>
                      <w:r w:rsidRPr="00132DA1">
                        <w:t xml:space="preserve">Option 1: All configurable channel bandwidths for all the configurable SCSs </w:t>
                      </w:r>
                    </w:p>
                    <w:p w14:paraId="128B24BB" w14:textId="77777777" w:rsidR="00132DA1" w:rsidRPr="00132DA1" w:rsidRDefault="00132DA1" w:rsidP="00885E64">
                      <w:pPr>
                        <w:pStyle w:val="afb"/>
                        <w:numPr>
                          <w:ilvl w:val="2"/>
                          <w:numId w:val="24"/>
                        </w:numPr>
                      </w:pPr>
                      <w:r w:rsidRPr="00132DA1">
                        <w:t>Note: not consider FR1 60kHz SCS</w:t>
                      </w:r>
                    </w:p>
                    <w:p w14:paraId="7F0CC490" w14:textId="77777777" w:rsidR="00132DA1" w:rsidRPr="00132DA1" w:rsidRDefault="00132DA1" w:rsidP="00885E64">
                      <w:pPr>
                        <w:pStyle w:val="afb"/>
                        <w:numPr>
                          <w:ilvl w:val="1"/>
                          <w:numId w:val="24"/>
                        </w:numPr>
                      </w:pPr>
                      <w:r w:rsidRPr="00132DA1">
                        <w:t>Option 2: Down-select considering the CA configurations in the core spec</w:t>
                      </w:r>
                    </w:p>
                    <w:p w14:paraId="27DDD614" w14:textId="77777777" w:rsidR="00132DA1" w:rsidRPr="00132DA1" w:rsidRDefault="00132DA1" w:rsidP="00885E64">
                      <w:pPr>
                        <w:pStyle w:val="afb"/>
                        <w:numPr>
                          <w:ilvl w:val="2"/>
                          <w:numId w:val="24"/>
                        </w:numPr>
                      </w:pPr>
                      <w:r w:rsidRPr="00132DA1">
                        <w:t xml:space="preserve">Option 2a: Down-select to ensure each CA configuration can be tested. </w:t>
                      </w:r>
                    </w:p>
                    <w:p w14:paraId="046A8A39" w14:textId="77777777" w:rsidR="00132DA1" w:rsidRPr="00132DA1" w:rsidRDefault="00132DA1" w:rsidP="00885E64">
                      <w:pPr>
                        <w:pStyle w:val="afb"/>
                        <w:numPr>
                          <w:ilvl w:val="2"/>
                          <w:numId w:val="24"/>
                        </w:numPr>
                      </w:pPr>
                      <w:r w:rsidRPr="00132DA1">
                        <w:t>Option 2b: Down-select to ensure the maximum aggregated channel bandwidth combination for each CA configuration can be tested.</w:t>
                      </w:r>
                    </w:p>
                    <w:p w14:paraId="06454EBA" w14:textId="77777777" w:rsidR="00132DA1" w:rsidRPr="00132DA1" w:rsidRDefault="00132DA1" w:rsidP="00885E64">
                      <w:pPr>
                        <w:pStyle w:val="afb"/>
                        <w:numPr>
                          <w:ilvl w:val="1"/>
                          <w:numId w:val="24"/>
                        </w:numPr>
                      </w:pPr>
                      <w:r w:rsidRPr="00132DA1">
                        <w:t>For option 2a/2b</w:t>
                      </w:r>
                    </w:p>
                    <w:p w14:paraId="2BE9FAE1" w14:textId="77777777" w:rsidR="00132DA1" w:rsidRPr="00132DA1" w:rsidRDefault="00132DA1" w:rsidP="00885E64">
                      <w:pPr>
                        <w:pStyle w:val="afb"/>
                        <w:numPr>
                          <w:ilvl w:val="2"/>
                          <w:numId w:val="24"/>
                        </w:numPr>
                      </w:pPr>
                      <w:r w:rsidRPr="00132DA1">
                        <w:t>Till March 2020, focus on the CA configuration in Rel-16 June 2019 version</w:t>
                      </w:r>
                    </w:p>
                    <w:p w14:paraId="4A4A6440" w14:textId="77777777" w:rsidR="00132DA1" w:rsidRPr="00132DA1" w:rsidRDefault="00132DA1" w:rsidP="00885E64">
                      <w:pPr>
                        <w:pStyle w:val="afb"/>
                        <w:numPr>
                          <w:ilvl w:val="2"/>
                          <w:numId w:val="24"/>
                        </w:numPr>
                      </w:pPr>
                      <w:r w:rsidRPr="00132DA1">
                        <w:t>From March 2020, cover the CA configurations in Rel-16 Mar 2020 version</w:t>
                      </w:r>
                    </w:p>
                    <w:p w14:paraId="50A8535D" w14:textId="38CAEADE" w:rsidR="00132DA1" w:rsidRDefault="00132DA1" w:rsidP="00885E64">
                      <w:pPr>
                        <w:pStyle w:val="afb"/>
                        <w:numPr>
                          <w:ilvl w:val="0"/>
                          <w:numId w:val="24"/>
                        </w:numPr>
                      </w:pPr>
                      <w:r w:rsidRPr="00132DA1">
                        <w:t>FFS scenarios with different SCS on different CCs</w:t>
                      </w:r>
                    </w:p>
                  </w:txbxContent>
                </v:textbox>
                <w10:anchorlock/>
              </v:shape>
            </w:pict>
          </mc:Fallback>
        </mc:AlternateContent>
      </w:r>
    </w:p>
    <w:p w14:paraId="0D950507" w14:textId="7EEE5EBA" w:rsidR="00034FFA" w:rsidRDefault="00034FFA" w:rsidP="00034FFA">
      <w:pPr>
        <w:jc w:val="both"/>
        <w:rPr>
          <w:color w:val="000000" w:themeColor="text1"/>
          <w:lang w:eastAsia="ja-JP"/>
        </w:rPr>
      </w:pPr>
      <w:r>
        <w:rPr>
          <w:rFonts w:hint="eastAsia"/>
          <w:color w:val="000000" w:themeColor="text1"/>
          <w:lang w:eastAsia="ja-JP"/>
        </w:rPr>
        <w:t>In the NR sp</w:t>
      </w:r>
      <w:r>
        <w:rPr>
          <w:color w:val="000000" w:themeColor="text1"/>
          <w:lang w:eastAsia="ja-JP"/>
        </w:rPr>
        <w:t xml:space="preserve">ecification, UE can report capability signalling on maximum supported channel bandwidth for each CC when UE performs CA. Option 2B means CA tests are designed for each CA configuration with maximum aggregated channel bandwidth. In this case, if UE doesn’t support the maximum aggregated channel bandwidth for a CA configuration, UE can’t perform the test. On the other hand, option 2a guarantees that all UEs can perform CA test, if the UE supports the CA configuration. However this implicitly means that the test should be designed for the lowest capable UE, i.e., channel bandwidth for each CC is smallest possible value. This test is very optimistic and should be avoided. In this sense, we prefer to apply option 1 for CA test.  </w:t>
      </w:r>
    </w:p>
    <w:p w14:paraId="78455EA8" w14:textId="4E0B46F9" w:rsidR="00034FFA" w:rsidRDefault="00034FFA" w:rsidP="00885E64">
      <w:pPr>
        <w:ind w:firstLineChars="200" w:firstLine="400"/>
        <w:jc w:val="both"/>
        <w:rPr>
          <w:color w:val="000000" w:themeColor="text1"/>
          <w:lang w:eastAsia="ja-JP"/>
        </w:rPr>
      </w:pPr>
      <w:r>
        <w:rPr>
          <w:color w:val="000000" w:themeColor="text1"/>
          <w:lang w:eastAsia="ja-JP"/>
        </w:rPr>
        <w:t>In LTE, CA test is performed with maximum aggregated bandwidth. We prefer to reuse this design, although detailed applicability depending of UE capability is FFS.</w:t>
      </w:r>
    </w:p>
    <w:p w14:paraId="1BF431D2" w14:textId="77777777" w:rsidR="00034FFA" w:rsidRDefault="00034FFA" w:rsidP="00034FFA">
      <w:pPr>
        <w:jc w:val="both"/>
        <w:rPr>
          <w:color w:val="000000" w:themeColor="text1"/>
          <w:lang w:eastAsia="ja-JP"/>
        </w:rPr>
      </w:pPr>
    </w:p>
    <w:p w14:paraId="15DC116C" w14:textId="6DD2D883" w:rsidR="00DB2BB9" w:rsidRDefault="00034FFA" w:rsidP="00885E64">
      <w:pPr>
        <w:spacing w:after="120"/>
        <w:jc w:val="both"/>
        <w:rPr>
          <w:b/>
          <w:color w:val="000000" w:themeColor="text1"/>
          <w:lang w:eastAsia="ja-JP"/>
        </w:rPr>
      </w:pPr>
      <w:r w:rsidRPr="006304A9">
        <w:rPr>
          <w:b/>
          <w:color w:val="000000" w:themeColor="text1"/>
          <w:lang w:eastAsia="ja-JP"/>
        </w:rPr>
        <w:t>Proposal 1: For channel bandwidth and SCS for requirements</w:t>
      </w:r>
      <w:r>
        <w:rPr>
          <w:b/>
          <w:color w:val="000000" w:themeColor="text1"/>
          <w:lang w:eastAsia="ja-JP"/>
        </w:rPr>
        <w:t>,</w:t>
      </w:r>
      <w:r w:rsidRPr="006304A9">
        <w:rPr>
          <w:b/>
          <w:color w:val="000000" w:themeColor="text1"/>
          <w:lang w:eastAsia="ja-JP"/>
        </w:rPr>
        <w:t xml:space="preserve"> all configurable channel bandwidths for all the configurable SCSs are supported (Note: </w:t>
      </w:r>
      <w:r w:rsidRPr="006304A9">
        <w:rPr>
          <w:b/>
        </w:rPr>
        <w:t>not consider FR1 60kHz SCS</w:t>
      </w:r>
      <w:r w:rsidRPr="006304A9">
        <w:rPr>
          <w:b/>
          <w:color w:val="000000" w:themeColor="text1"/>
          <w:lang w:eastAsia="ja-JP"/>
        </w:rPr>
        <w:t>)</w:t>
      </w:r>
      <w:r>
        <w:rPr>
          <w:b/>
          <w:color w:val="000000" w:themeColor="text1"/>
          <w:lang w:eastAsia="ja-JP"/>
        </w:rPr>
        <w:t>.</w:t>
      </w:r>
    </w:p>
    <w:p w14:paraId="4CC91E70" w14:textId="5C4F96C3" w:rsidR="00034FFA" w:rsidRPr="00885E64" w:rsidRDefault="00034FFA" w:rsidP="00885E64">
      <w:pPr>
        <w:pStyle w:val="afb"/>
        <w:numPr>
          <w:ilvl w:val="0"/>
          <w:numId w:val="27"/>
        </w:numPr>
        <w:ind w:leftChars="284" w:left="992" w:hangingChars="211" w:hanging="424"/>
        <w:jc w:val="both"/>
        <w:rPr>
          <w:b/>
          <w:color w:val="000000" w:themeColor="text1"/>
          <w:lang w:eastAsia="ja-JP"/>
        </w:rPr>
      </w:pPr>
      <w:r w:rsidRPr="00885E64">
        <w:rPr>
          <w:b/>
          <w:color w:val="000000" w:themeColor="text1"/>
          <w:lang w:eastAsia="ja-JP"/>
        </w:rPr>
        <w:t xml:space="preserve">I.e., option 1 is introduced for channel bandwidth and CSS for </w:t>
      </w:r>
      <w:r w:rsidRPr="00034FFA">
        <w:rPr>
          <w:b/>
          <w:color w:val="000000" w:themeColor="text1"/>
          <w:lang w:eastAsia="ja-JP"/>
        </w:rPr>
        <w:t>requirements</w:t>
      </w:r>
      <w:r w:rsidRPr="00885E64">
        <w:rPr>
          <w:b/>
          <w:color w:val="000000" w:themeColor="text1"/>
          <w:lang w:eastAsia="ja-JP"/>
        </w:rPr>
        <w:t>.</w:t>
      </w:r>
    </w:p>
    <w:p w14:paraId="48B9DD3C" w14:textId="2F9278C2" w:rsidR="00DB2BB9" w:rsidRPr="00885E64" w:rsidRDefault="00DB2BB9" w:rsidP="006D1803">
      <w:pPr>
        <w:jc w:val="both"/>
        <w:rPr>
          <w:b/>
          <w:color w:val="000000" w:themeColor="text1"/>
          <w:lang w:eastAsia="ja-JP"/>
        </w:rPr>
      </w:pPr>
      <w:r w:rsidRPr="00885E64">
        <w:rPr>
          <w:b/>
          <w:color w:val="000000" w:themeColor="text1"/>
          <w:lang w:eastAsia="ja-JP"/>
        </w:rPr>
        <w:t xml:space="preserve">Proposal 2: Applicability rule </w:t>
      </w:r>
      <w:r w:rsidR="00034FFA">
        <w:rPr>
          <w:b/>
          <w:color w:val="000000" w:themeColor="text1"/>
          <w:lang w:eastAsia="ja-JP"/>
        </w:rPr>
        <w:t>depending on</w:t>
      </w:r>
      <w:r w:rsidRPr="00885E64">
        <w:rPr>
          <w:b/>
          <w:color w:val="000000" w:themeColor="text1"/>
          <w:lang w:eastAsia="ja-JP"/>
        </w:rPr>
        <w:t xml:space="preserve"> UE capability is FFS.</w:t>
      </w:r>
    </w:p>
    <w:p w14:paraId="282F14D4" w14:textId="2B13601A" w:rsidR="00F76CFE" w:rsidRDefault="00F76CFE" w:rsidP="001D0B9B">
      <w:pPr>
        <w:jc w:val="both"/>
        <w:rPr>
          <w:color w:val="000000" w:themeColor="text1"/>
          <w:lang w:eastAsia="ja-JP"/>
        </w:rPr>
      </w:pPr>
    </w:p>
    <w:p w14:paraId="10224B8D" w14:textId="119E8675" w:rsidR="00F76CFE" w:rsidRDefault="00F76CFE" w:rsidP="00F76CFE">
      <w:pPr>
        <w:jc w:val="both"/>
        <w:rPr>
          <w:b/>
          <w:color w:val="000000" w:themeColor="text1"/>
          <w:lang w:eastAsia="ja-JP"/>
        </w:rPr>
      </w:pPr>
    </w:p>
    <w:p w14:paraId="7EABD97C" w14:textId="77777777" w:rsidR="00132DA1" w:rsidRPr="004858E4" w:rsidRDefault="00132DA1" w:rsidP="00F76CFE">
      <w:pPr>
        <w:jc w:val="both"/>
        <w:rPr>
          <w:b/>
          <w:color w:val="000000" w:themeColor="text1"/>
          <w:lang w:eastAsia="ja-JP"/>
        </w:rPr>
      </w:pPr>
    </w:p>
    <w:p w14:paraId="19A57041" w14:textId="77777777" w:rsidR="006C674B" w:rsidRPr="00D040B0" w:rsidRDefault="00781288" w:rsidP="006C674B">
      <w:pPr>
        <w:pStyle w:val="1"/>
        <w:rPr>
          <w:color w:val="000000" w:themeColor="text1"/>
          <w:lang w:eastAsia="ja-JP"/>
        </w:rPr>
      </w:pPr>
      <w:r w:rsidRPr="00D040B0">
        <w:rPr>
          <w:rFonts w:hint="eastAsia"/>
          <w:color w:val="000000" w:themeColor="text1"/>
          <w:lang w:eastAsia="ja-JP"/>
        </w:rPr>
        <w:lastRenderedPageBreak/>
        <w:t>3</w:t>
      </w:r>
      <w:r w:rsidR="009C628D" w:rsidRPr="00D040B0">
        <w:rPr>
          <w:rFonts w:hint="eastAsia"/>
          <w:color w:val="000000" w:themeColor="text1"/>
          <w:lang w:eastAsia="ja-JP"/>
        </w:rPr>
        <w:t xml:space="preserve">. </w:t>
      </w:r>
      <w:r w:rsidR="00770473" w:rsidRPr="00D040B0">
        <w:rPr>
          <w:rFonts w:hint="eastAsia"/>
          <w:color w:val="000000" w:themeColor="text1"/>
          <w:lang w:eastAsia="ja-JP"/>
        </w:rPr>
        <w:t>Conclusion</w:t>
      </w:r>
    </w:p>
    <w:p w14:paraId="6E4CAED1" w14:textId="0998E57D" w:rsidR="00F019CE" w:rsidRDefault="00F23D70" w:rsidP="00A43EA9">
      <w:pPr>
        <w:jc w:val="both"/>
        <w:rPr>
          <w:color w:val="000000" w:themeColor="text1"/>
          <w:lang w:eastAsia="ja-JP"/>
        </w:rPr>
      </w:pPr>
      <w:r>
        <w:rPr>
          <w:color w:val="000000" w:themeColor="text1"/>
          <w:lang w:eastAsia="ja-JP"/>
        </w:rPr>
        <w:t xml:space="preserve">In this contribution, </w:t>
      </w:r>
      <w:r w:rsidR="00E53D5F">
        <w:rPr>
          <w:color w:val="000000" w:themeColor="text1"/>
          <w:lang w:eastAsia="ja-JP"/>
        </w:rPr>
        <w:t xml:space="preserve">we </w:t>
      </w:r>
      <w:r w:rsidR="007021D1">
        <w:rPr>
          <w:color w:val="000000" w:themeColor="text1"/>
          <w:lang w:eastAsia="ja-JP"/>
        </w:rPr>
        <w:t>discuss</w:t>
      </w:r>
      <w:r w:rsidR="00E53D5F">
        <w:rPr>
          <w:color w:val="000000" w:themeColor="text1"/>
          <w:lang w:eastAsia="ja-JP"/>
        </w:rPr>
        <w:t>ed</w:t>
      </w:r>
      <w:r w:rsidR="007021D1">
        <w:rPr>
          <w:color w:val="000000" w:themeColor="text1"/>
          <w:lang w:eastAsia="ja-JP"/>
        </w:rPr>
        <w:t xml:space="preserve"> </w:t>
      </w:r>
      <w:r w:rsidR="00132DA1">
        <w:rPr>
          <w:color w:val="000000" w:themeColor="text1"/>
          <w:lang w:eastAsia="ja-JP"/>
        </w:rPr>
        <w:t>our views on n</w:t>
      </w:r>
      <w:r w:rsidR="00132DA1" w:rsidRPr="00B27048">
        <w:rPr>
          <w:color w:val="000000" w:themeColor="text1"/>
          <w:lang w:eastAsia="ja-JP"/>
        </w:rPr>
        <w:t xml:space="preserve">ormal PDSCH demodulation test for </w:t>
      </w:r>
      <w:r w:rsidR="00132DA1">
        <w:rPr>
          <w:color w:val="000000" w:themeColor="text1"/>
          <w:lang w:eastAsia="ja-JP"/>
        </w:rPr>
        <w:t xml:space="preserve">NR </w:t>
      </w:r>
      <w:r w:rsidR="00132DA1" w:rsidRPr="00B27048">
        <w:rPr>
          <w:color w:val="000000" w:themeColor="text1"/>
          <w:lang w:eastAsia="ja-JP"/>
        </w:rPr>
        <w:t>CA</w:t>
      </w:r>
      <w:r w:rsidR="007021D1">
        <w:rPr>
          <w:color w:val="000000" w:themeColor="text1"/>
          <w:lang w:eastAsia="ja-JP"/>
        </w:rPr>
        <w:t>.</w:t>
      </w:r>
      <w:r w:rsidR="0021469B">
        <w:rPr>
          <w:color w:val="000000" w:themeColor="text1"/>
          <w:lang w:eastAsia="ja-JP"/>
        </w:rPr>
        <w:t xml:space="preserve"> Our </w:t>
      </w:r>
      <w:r>
        <w:rPr>
          <w:color w:val="000000" w:themeColor="text1"/>
          <w:lang w:eastAsia="ja-JP"/>
        </w:rPr>
        <w:t>proposal</w:t>
      </w:r>
      <w:r w:rsidR="0021469B">
        <w:rPr>
          <w:color w:val="000000" w:themeColor="text1"/>
          <w:lang w:eastAsia="ja-JP"/>
        </w:rPr>
        <w:t>s</w:t>
      </w:r>
      <w:r>
        <w:rPr>
          <w:color w:val="000000" w:themeColor="text1"/>
          <w:lang w:eastAsia="ja-JP"/>
        </w:rPr>
        <w:t xml:space="preserve"> are summarized below.</w:t>
      </w:r>
    </w:p>
    <w:p w14:paraId="305A4D04" w14:textId="77777777" w:rsidR="00034FFA" w:rsidRDefault="00034FFA" w:rsidP="00034FFA">
      <w:pPr>
        <w:spacing w:after="120"/>
        <w:jc w:val="both"/>
        <w:rPr>
          <w:b/>
          <w:color w:val="000000" w:themeColor="text1"/>
          <w:lang w:eastAsia="ja-JP"/>
        </w:rPr>
      </w:pPr>
      <w:r w:rsidRPr="006304A9">
        <w:rPr>
          <w:b/>
          <w:color w:val="000000" w:themeColor="text1"/>
          <w:lang w:eastAsia="ja-JP"/>
        </w:rPr>
        <w:t>Proposal 1: For channel bandwidth and SCS for requirements</w:t>
      </w:r>
      <w:r>
        <w:rPr>
          <w:b/>
          <w:color w:val="000000" w:themeColor="text1"/>
          <w:lang w:eastAsia="ja-JP"/>
        </w:rPr>
        <w:t>,</w:t>
      </w:r>
      <w:r w:rsidRPr="006304A9">
        <w:rPr>
          <w:b/>
          <w:color w:val="000000" w:themeColor="text1"/>
          <w:lang w:eastAsia="ja-JP"/>
        </w:rPr>
        <w:t xml:space="preserve"> all configurable channel bandwidths for all the configurable SCSs are supported (Note: </w:t>
      </w:r>
      <w:r w:rsidRPr="006304A9">
        <w:rPr>
          <w:b/>
        </w:rPr>
        <w:t>not consider FR1 60kHz SCS</w:t>
      </w:r>
      <w:r w:rsidRPr="006304A9">
        <w:rPr>
          <w:b/>
          <w:color w:val="000000" w:themeColor="text1"/>
          <w:lang w:eastAsia="ja-JP"/>
        </w:rPr>
        <w:t>)</w:t>
      </w:r>
      <w:r>
        <w:rPr>
          <w:b/>
          <w:color w:val="000000" w:themeColor="text1"/>
          <w:lang w:eastAsia="ja-JP"/>
        </w:rPr>
        <w:t>.</w:t>
      </w:r>
    </w:p>
    <w:p w14:paraId="134971B1" w14:textId="7DF4777E" w:rsidR="00034FFA" w:rsidRPr="0040419A" w:rsidRDefault="00034FFA" w:rsidP="00034FFA">
      <w:pPr>
        <w:pStyle w:val="afb"/>
        <w:numPr>
          <w:ilvl w:val="0"/>
          <w:numId w:val="27"/>
        </w:numPr>
        <w:ind w:leftChars="284" w:left="992" w:hangingChars="211" w:hanging="424"/>
        <w:jc w:val="both"/>
        <w:rPr>
          <w:b/>
          <w:color w:val="000000" w:themeColor="text1"/>
          <w:lang w:eastAsia="ja-JP"/>
        </w:rPr>
      </w:pPr>
      <w:r w:rsidRPr="0040419A">
        <w:rPr>
          <w:b/>
          <w:color w:val="000000" w:themeColor="text1"/>
          <w:lang w:eastAsia="ja-JP"/>
        </w:rPr>
        <w:t>I.e., option 1 is introduced for channel bandwidth and CSS for requirements.</w:t>
      </w:r>
    </w:p>
    <w:p w14:paraId="11FED760" w14:textId="0725099B" w:rsidR="004858E4" w:rsidRPr="004858E4" w:rsidRDefault="00034FFA" w:rsidP="004858E4">
      <w:pPr>
        <w:jc w:val="both"/>
        <w:rPr>
          <w:b/>
          <w:color w:val="000000" w:themeColor="text1"/>
          <w:lang w:eastAsia="ja-JP"/>
        </w:rPr>
      </w:pPr>
      <w:r w:rsidRPr="0040419A">
        <w:rPr>
          <w:b/>
          <w:color w:val="000000" w:themeColor="text1"/>
          <w:lang w:eastAsia="ja-JP"/>
        </w:rPr>
        <w:t xml:space="preserve">Proposal 2: Applicability rule </w:t>
      </w:r>
      <w:r>
        <w:rPr>
          <w:b/>
          <w:color w:val="000000" w:themeColor="text1"/>
          <w:lang w:eastAsia="ja-JP"/>
        </w:rPr>
        <w:t>depending on</w:t>
      </w:r>
      <w:r w:rsidRPr="0040419A">
        <w:rPr>
          <w:b/>
          <w:color w:val="000000" w:themeColor="text1"/>
          <w:lang w:eastAsia="ja-JP"/>
        </w:rPr>
        <w:t xml:space="preserve"> UE capability is FFS.</w:t>
      </w:r>
    </w:p>
    <w:p w14:paraId="2BA5B1AC" w14:textId="77777777" w:rsidR="009D1BE4" w:rsidRPr="00D040B0" w:rsidRDefault="009D1BE4" w:rsidP="009D1BE4">
      <w:pPr>
        <w:pStyle w:val="1"/>
        <w:rPr>
          <w:color w:val="000000" w:themeColor="text1"/>
          <w:lang w:eastAsia="ja-JP"/>
        </w:rPr>
      </w:pPr>
      <w:r w:rsidRPr="00D040B0">
        <w:rPr>
          <w:rFonts w:hint="eastAsia"/>
          <w:color w:val="000000" w:themeColor="text1"/>
          <w:lang w:eastAsia="ja-JP"/>
        </w:rPr>
        <w:t>References</w:t>
      </w:r>
    </w:p>
    <w:bookmarkEnd w:id="0"/>
    <w:p w14:paraId="1B9DD52D" w14:textId="049D597F" w:rsidR="00132DA1" w:rsidRDefault="00132DA1" w:rsidP="00132DA1">
      <w:pPr>
        <w:pStyle w:val="afb"/>
        <w:numPr>
          <w:ilvl w:val="0"/>
          <w:numId w:val="3"/>
        </w:numPr>
        <w:rPr>
          <w:color w:val="000000" w:themeColor="text1"/>
          <w:lang w:eastAsia="ja-JP"/>
        </w:rPr>
      </w:pPr>
      <w:r>
        <w:rPr>
          <w:color w:val="000000" w:themeColor="text1"/>
          <w:lang w:eastAsia="ja-JP"/>
        </w:rPr>
        <w:t>3GPP, R4-1910046, “</w:t>
      </w:r>
      <w:r w:rsidRPr="00132DA1">
        <w:rPr>
          <w:color w:val="000000" w:themeColor="text1"/>
          <w:lang w:eastAsia="ja-JP"/>
        </w:rPr>
        <w:t>Way forward on PDSCH CA normal demodulation requirements</w:t>
      </w:r>
      <w:r>
        <w:rPr>
          <w:color w:val="000000" w:themeColor="text1"/>
          <w:lang w:eastAsia="ja-JP"/>
        </w:rPr>
        <w:t>,” Aug. 2019.</w:t>
      </w:r>
    </w:p>
    <w:p w14:paraId="26A40C40" w14:textId="098514DD" w:rsidR="00132DA1" w:rsidRPr="00132DA1" w:rsidRDefault="004858E4" w:rsidP="00132DA1">
      <w:pPr>
        <w:pStyle w:val="afb"/>
        <w:numPr>
          <w:ilvl w:val="0"/>
          <w:numId w:val="3"/>
        </w:numPr>
        <w:rPr>
          <w:color w:val="000000" w:themeColor="text1"/>
          <w:lang w:eastAsia="ja-JP"/>
        </w:rPr>
      </w:pPr>
      <w:r w:rsidRPr="00132DA1">
        <w:rPr>
          <w:color w:val="000000" w:themeColor="text1"/>
          <w:lang w:eastAsia="ja-JP"/>
        </w:rPr>
        <w:t>TS36.101, V16.2.0</w:t>
      </w:r>
      <w:r w:rsidR="004C7128" w:rsidRPr="00132DA1">
        <w:rPr>
          <w:color w:val="000000" w:themeColor="text1"/>
          <w:lang w:eastAsia="ja-JP"/>
        </w:rPr>
        <w:t>.</w:t>
      </w:r>
    </w:p>
    <w:sectPr w:rsidR="00132DA1" w:rsidRPr="00132DA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3BCC6" w14:textId="77777777" w:rsidR="008B7D7B" w:rsidRDefault="008B7D7B">
      <w:r>
        <w:separator/>
      </w:r>
    </w:p>
  </w:endnote>
  <w:endnote w:type="continuationSeparator" w:id="0">
    <w:p w14:paraId="5CB400C3" w14:textId="77777777" w:rsidR="008B7D7B" w:rsidRDefault="008B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C01CB" w14:textId="77777777" w:rsidR="008B7D7B" w:rsidRDefault="008B7D7B">
      <w:r>
        <w:separator/>
      </w:r>
    </w:p>
  </w:footnote>
  <w:footnote w:type="continuationSeparator" w:id="0">
    <w:p w14:paraId="746C37C0" w14:textId="77777777" w:rsidR="008B7D7B" w:rsidRDefault="008B7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13E5371"/>
    <w:multiLevelType w:val="hybridMultilevel"/>
    <w:tmpl w:val="C526C4A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2117D4"/>
    <w:multiLevelType w:val="hybridMultilevel"/>
    <w:tmpl w:val="889687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63954C4"/>
    <w:multiLevelType w:val="hybridMultilevel"/>
    <w:tmpl w:val="2F5C5E1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BA01844"/>
    <w:multiLevelType w:val="hybridMultilevel"/>
    <w:tmpl w:val="36B637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2" w15:restartNumberingAfterBreak="0">
    <w:nsid w:val="44C90685"/>
    <w:multiLevelType w:val="hybridMultilevel"/>
    <w:tmpl w:val="A4AA82B4"/>
    <w:lvl w:ilvl="0" w:tplc="D6AC02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FC33363"/>
    <w:multiLevelType w:val="hybridMultilevel"/>
    <w:tmpl w:val="1C8A3A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61A95CF8"/>
    <w:multiLevelType w:val="hybridMultilevel"/>
    <w:tmpl w:val="CB3C32D6"/>
    <w:lvl w:ilvl="0" w:tplc="3072FFE4">
      <w:start w:val="142"/>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25"/>
  </w:num>
  <w:num w:numId="3">
    <w:abstractNumId w:val="2"/>
  </w:num>
  <w:num w:numId="4">
    <w:abstractNumId w:val="5"/>
  </w:num>
  <w:num w:numId="5">
    <w:abstractNumId w:val="6"/>
  </w:num>
  <w:num w:numId="6">
    <w:abstractNumId w:val="22"/>
  </w:num>
  <w:num w:numId="7">
    <w:abstractNumId w:val="1"/>
  </w:num>
  <w:num w:numId="8">
    <w:abstractNumId w:val="3"/>
  </w:num>
  <w:num w:numId="9">
    <w:abstractNumId w:val="0"/>
  </w:num>
  <w:num w:numId="10">
    <w:abstractNumId w:val="18"/>
  </w:num>
  <w:num w:numId="11">
    <w:abstractNumId w:val="23"/>
  </w:num>
  <w:num w:numId="12">
    <w:abstractNumId w:val="13"/>
  </w:num>
  <w:num w:numId="13">
    <w:abstractNumId w:val="17"/>
  </w:num>
  <w:num w:numId="14">
    <w:abstractNumId w:val="15"/>
  </w:num>
  <w:num w:numId="15">
    <w:abstractNumId w:val="21"/>
  </w:num>
  <w:num w:numId="16">
    <w:abstractNumId w:val="26"/>
  </w:num>
  <w:num w:numId="17">
    <w:abstractNumId w:val="19"/>
  </w:num>
  <w:num w:numId="18">
    <w:abstractNumId w:val="20"/>
  </w:num>
  <w:num w:numId="19">
    <w:abstractNumId w:val="24"/>
  </w:num>
  <w:num w:numId="20">
    <w:abstractNumId w:val="11"/>
  </w:num>
  <w:num w:numId="21">
    <w:abstractNumId w:val="10"/>
  </w:num>
  <w:num w:numId="22">
    <w:abstractNumId w:val="16"/>
  </w:num>
  <w:num w:numId="23">
    <w:abstractNumId w:val="7"/>
  </w:num>
  <w:num w:numId="24">
    <w:abstractNumId w:val="14"/>
  </w:num>
  <w:num w:numId="25">
    <w:abstractNumId w:val="12"/>
  </w:num>
  <w:num w:numId="26">
    <w:abstractNumId w:val="8"/>
  </w:num>
  <w:num w:numId="2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4FFA"/>
    <w:rsid w:val="00036D49"/>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820DA"/>
    <w:rsid w:val="000840C6"/>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6115"/>
    <w:rsid w:val="000B6723"/>
    <w:rsid w:val="000C20DB"/>
    <w:rsid w:val="000C2D28"/>
    <w:rsid w:val="000C3691"/>
    <w:rsid w:val="000C37E4"/>
    <w:rsid w:val="000C50B1"/>
    <w:rsid w:val="000C5893"/>
    <w:rsid w:val="000D0AFE"/>
    <w:rsid w:val="000D1F67"/>
    <w:rsid w:val="000D4510"/>
    <w:rsid w:val="000D4673"/>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1762"/>
    <w:rsid w:val="00123571"/>
    <w:rsid w:val="00123B5C"/>
    <w:rsid w:val="00124082"/>
    <w:rsid w:val="00124E2D"/>
    <w:rsid w:val="001301B1"/>
    <w:rsid w:val="00130B19"/>
    <w:rsid w:val="00130E89"/>
    <w:rsid w:val="0013238D"/>
    <w:rsid w:val="00132D36"/>
    <w:rsid w:val="00132DA1"/>
    <w:rsid w:val="0013490F"/>
    <w:rsid w:val="00134CB5"/>
    <w:rsid w:val="001404E5"/>
    <w:rsid w:val="00141A2F"/>
    <w:rsid w:val="00142771"/>
    <w:rsid w:val="0014381C"/>
    <w:rsid w:val="00145505"/>
    <w:rsid w:val="00153528"/>
    <w:rsid w:val="001538E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187D"/>
    <w:rsid w:val="00192CE3"/>
    <w:rsid w:val="00193116"/>
    <w:rsid w:val="00194986"/>
    <w:rsid w:val="00195D3B"/>
    <w:rsid w:val="001A03A8"/>
    <w:rsid w:val="001A08AA"/>
    <w:rsid w:val="001A3120"/>
    <w:rsid w:val="001A3891"/>
    <w:rsid w:val="001B0237"/>
    <w:rsid w:val="001B0C07"/>
    <w:rsid w:val="001B1C3C"/>
    <w:rsid w:val="001B3190"/>
    <w:rsid w:val="001C3A35"/>
    <w:rsid w:val="001C602C"/>
    <w:rsid w:val="001C67F1"/>
    <w:rsid w:val="001C7645"/>
    <w:rsid w:val="001C7C92"/>
    <w:rsid w:val="001D0B9B"/>
    <w:rsid w:val="001D2640"/>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69B"/>
    <w:rsid w:val="00214859"/>
    <w:rsid w:val="00214FBD"/>
    <w:rsid w:val="00221928"/>
    <w:rsid w:val="00222897"/>
    <w:rsid w:val="00222AD3"/>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60D4B"/>
    <w:rsid w:val="0026179F"/>
    <w:rsid w:val="00261EF2"/>
    <w:rsid w:val="00262278"/>
    <w:rsid w:val="00265053"/>
    <w:rsid w:val="00265E95"/>
    <w:rsid w:val="002715D3"/>
    <w:rsid w:val="002716E7"/>
    <w:rsid w:val="00272BC8"/>
    <w:rsid w:val="00274E1A"/>
    <w:rsid w:val="00275B3C"/>
    <w:rsid w:val="00275D37"/>
    <w:rsid w:val="0027745D"/>
    <w:rsid w:val="00282213"/>
    <w:rsid w:val="00283084"/>
    <w:rsid w:val="0028309A"/>
    <w:rsid w:val="0028522B"/>
    <w:rsid w:val="002859F7"/>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E62"/>
    <w:rsid w:val="003140D7"/>
    <w:rsid w:val="0031627B"/>
    <w:rsid w:val="003253ED"/>
    <w:rsid w:val="00331476"/>
    <w:rsid w:val="00334170"/>
    <w:rsid w:val="00341E05"/>
    <w:rsid w:val="00341EE1"/>
    <w:rsid w:val="003449E6"/>
    <w:rsid w:val="003466ED"/>
    <w:rsid w:val="003543FA"/>
    <w:rsid w:val="00356B37"/>
    <w:rsid w:val="00361187"/>
    <w:rsid w:val="00361491"/>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6D17"/>
    <w:rsid w:val="003C05A5"/>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21A46"/>
    <w:rsid w:val="00422BAA"/>
    <w:rsid w:val="00423635"/>
    <w:rsid w:val="004237D4"/>
    <w:rsid w:val="00430E86"/>
    <w:rsid w:val="00431856"/>
    <w:rsid w:val="00432377"/>
    <w:rsid w:val="00433282"/>
    <w:rsid w:val="004353A7"/>
    <w:rsid w:val="004361B4"/>
    <w:rsid w:val="00441C2A"/>
    <w:rsid w:val="004426D5"/>
    <w:rsid w:val="004430CF"/>
    <w:rsid w:val="00443CC6"/>
    <w:rsid w:val="00444225"/>
    <w:rsid w:val="00444D6C"/>
    <w:rsid w:val="00450EF8"/>
    <w:rsid w:val="004543ED"/>
    <w:rsid w:val="00454577"/>
    <w:rsid w:val="0046402B"/>
    <w:rsid w:val="004645B3"/>
    <w:rsid w:val="00465411"/>
    <w:rsid w:val="00465F13"/>
    <w:rsid w:val="0046699D"/>
    <w:rsid w:val="00475C6B"/>
    <w:rsid w:val="00475E6F"/>
    <w:rsid w:val="004858E4"/>
    <w:rsid w:val="0049156D"/>
    <w:rsid w:val="0049265F"/>
    <w:rsid w:val="00497809"/>
    <w:rsid w:val="004A090B"/>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128"/>
    <w:rsid w:val="004C72B1"/>
    <w:rsid w:val="004D072B"/>
    <w:rsid w:val="004D0C02"/>
    <w:rsid w:val="004D1DFD"/>
    <w:rsid w:val="004D2B59"/>
    <w:rsid w:val="004D3B52"/>
    <w:rsid w:val="004D42E8"/>
    <w:rsid w:val="004D485A"/>
    <w:rsid w:val="004D521F"/>
    <w:rsid w:val="004D7E24"/>
    <w:rsid w:val="004E2E83"/>
    <w:rsid w:val="004E73B0"/>
    <w:rsid w:val="004E7764"/>
    <w:rsid w:val="004F2F68"/>
    <w:rsid w:val="004F6299"/>
    <w:rsid w:val="004F7A3D"/>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5CB"/>
    <w:rsid w:val="005655DA"/>
    <w:rsid w:val="0056763E"/>
    <w:rsid w:val="00570EB9"/>
    <w:rsid w:val="005713B7"/>
    <w:rsid w:val="0057169E"/>
    <w:rsid w:val="00576F44"/>
    <w:rsid w:val="00577A52"/>
    <w:rsid w:val="005811BC"/>
    <w:rsid w:val="00582948"/>
    <w:rsid w:val="00586C80"/>
    <w:rsid w:val="0058747E"/>
    <w:rsid w:val="005910B3"/>
    <w:rsid w:val="00592669"/>
    <w:rsid w:val="005927CF"/>
    <w:rsid w:val="00592DE5"/>
    <w:rsid w:val="005939A4"/>
    <w:rsid w:val="00597DA3"/>
    <w:rsid w:val="005A1864"/>
    <w:rsid w:val="005A1B40"/>
    <w:rsid w:val="005A56BE"/>
    <w:rsid w:val="005A7306"/>
    <w:rsid w:val="005A7381"/>
    <w:rsid w:val="005A772A"/>
    <w:rsid w:val="005B091D"/>
    <w:rsid w:val="005B207E"/>
    <w:rsid w:val="005B41E8"/>
    <w:rsid w:val="005B653A"/>
    <w:rsid w:val="005B7115"/>
    <w:rsid w:val="005C6516"/>
    <w:rsid w:val="005C667E"/>
    <w:rsid w:val="005C6847"/>
    <w:rsid w:val="005C7544"/>
    <w:rsid w:val="005D1F5B"/>
    <w:rsid w:val="005D2248"/>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646C"/>
    <w:rsid w:val="00621109"/>
    <w:rsid w:val="006235EE"/>
    <w:rsid w:val="0062498C"/>
    <w:rsid w:val="006301BA"/>
    <w:rsid w:val="00634095"/>
    <w:rsid w:val="006362FF"/>
    <w:rsid w:val="00636A43"/>
    <w:rsid w:val="006416FA"/>
    <w:rsid w:val="00642564"/>
    <w:rsid w:val="00642ED4"/>
    <w:rsid w:val="00645857"/>
    <w:rsid w:val="00650609"/>
    <w:rsid w:val="00652093"/>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642"/>
    <w:rsid w:val="006856E5"/>
    <w:rsid w:val="00685767"/>
    <w:rsid w:val="00685A73"/>
    <w:rsid w:val="00686ABB"/>
    <w:rsid w:val="00686FBC"/>
    <w:rsid w:val="00690753"/>
    <w:rsid w:val="0069720F"/>
    <w:rsid w:val="00697215"/>
    <w:rsid w:val="006A019B"/>
    <w:rsid w:val="006A0BA1"/>
    <w:rsid w:val="006A18D4"/>
    <w:rsid w:val="006A3282"/>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F2B4E"/>
    <w:rsid w:val="006F6592"/>
    <w:rsid w:val="007021D1"/>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B5DC4"/>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FB0"/>
    <w:rsid w:val="0081689A"/>
    <w:rsid w:val="0081759A"/>
    <w:rsid w:val="008240E1"/>
    <w:rsid w:val="0082583A"/>
    <w:rsid w:val="00826532"/>
    <w:rsid w:val="0083389F"/>
    <w:rsid w:val="00835C3C"/>
    <w:rsid w:val="00836C44"/>
    <w:rsid w:val="00842B4F"/>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FE0"/>
    <w:rsid w:val="00875CB4"/>
    <w:rsid w:val="008764E7"/>
    <w:rsid w:val="00884014"/>
    <w:rsid w:val="00885543"/>
    <w:rsid w:val="00885DDB"/>
    <w:rsid w:val="00885E64"/>
    <w:rsid w:val="008916C1"/>
    <w:rsid w:val="008921D3"/>
    <w:rsid w:val="00893454"/>
    <w:rsid w:val="008A0249"/>
    <w:rsid w:val="008A24BF"/>
    <w:rsid w:val="008A42B6"/>
    <w:rsid w:val="008A4BA1"/>
    <w:rsid w:val="008A6178"/>
    <w:rsid w:val="008A69FE"/>
    <w:rsid w:val="008A7DC1"/>
    <w:rsid w:val="008B0743"/>
    <w:rsid w:val="008B0C15"/>
    <w:rsid w:val="008B24BB"/>
    <w:rsid w:val="008B4235"/>
    <w:rsid w:val="008B6A34"/>
    <w:rsid w:val="008B6E98"/>
    <w:rsid w:val="008B79C4"/>
    <w:rsid w:val="008B7D7B"/>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35AC"/>
    <w:rsid w:val="008F42EF"/>
    <w:rsid w:val="008F616D"/>
    <w:rsid w:val="008F6413"/>
    <w:rsid w:val="008F64E6"/>
    <w:rsid w:val="008F68CF"/>
    <w:rsid w:val="008F7D93"/>
    <w:rsid w:val="0090028C"/>
    <w:rsid w:val="00904C88"/>
    <w:rsid w:val="009050A8"/>
    <w:rsid w:val="00905F7F"/>
    <w:rsid w:val="00906173"/>
    <w:rsid w:val="00906356"/>
    <w:rsid w:val="00906895"/>
    <w:rsid w:val="0090773A"/>
    <w:rsid w:val="009100AC"/>
    <w:rsid w:val="00911111"/>
    <w:rsid w:val="009112A9"/>
    <w:rsid w:val="00912016"/>
    <w:rsid w:val="009147F7"/>
    <w:rsid w:val="00922EBD"/>
    <w:rsid w:val="00927141"/>
    <w:rsid w:val="00930C81"/>
    <w:rsid w:val="00930D32"/>
    <w:rsid w:val="00931377"/>
    <w:rsid w:val="00931702"/>
    <w:rsid w:val="00931937"/>
    <w:rsid w:val="0093368D"/>
    <w:rsid w:val="00933D69"/>
    <w:rsid w:val="00934967"/>
    <w:rsid w:val="00934D4B"/>
    <w:rsid w:val="00935866"/>
    <w:rsid w:val="0094000B"/>
    <w:rsid w:val="009403DA"/>
    <w:rsid w:val="0094067C"/>
    <w:rsid w:val="00944AB4"/>
    <w:rsid w:val="00950436"/>
    <w:rsid w:val="0095748C"/>
    <w:rsid w:val="0096268B"/>
    <w:rsid w:val="00965EC6"/>
    <w:rsid w:val="00966889"/>
    <w:rsid w:val="009776DE"/>
    <w:rsid w:val="0098134C"/>
    <w:rsid w:val="009819AE"/>
    <w:rsid w:val="009829B0"/>
    <w:rsid w:val="00983910"/>
    <w:rsid w:val="00983A27"/>
    <w:rsid w:val="009875A0"/>
    <w:rsid w:val="009928D4"/>
    <w:rsid w:val="00996AC8"/>
    <w:rsid w:val="009A2280"/>
    <w:rsid w:val="009A2C6C"/>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5BE4"/>
    <w:rsid w:val="009F5EAC"/>
    <w:rsid w:val="00A0535F"/>
    <w:rsid w:val="00A05FD2"/>
    <w:rsid w:val="00A126D8"/>
    <w:rsid w:val="00A13DB4"/>
    <w:rsid w:val="00A17573"/>
    <w:rsid w:val="00A25221"/>
    <w:rsid w:val="00A26748"/>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27048"/>
    <w:rsid w:val="00B30F2A"/>
    <w:rsid w:val="00B31FB5"/>
    <w:rsid w:val="00B3223D"/>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F29"/>
    <w:rsid w:val="00BF7F3A"/>
    <w:rsid w:val="00C00249"/>
    <w:rsid w:val="00C005B3"/>
    <w:rsid w:val="00C03792"/>
    <w:rsid w:val="00C04118"/>
    <w:rsid w:val="00C0547C"/>
    <w:rsid w:val="00C079E7"/>
    <w:rsid w:val="00C07A28"/>
    <w:rsid w:val="00C11678"/>
    <w:rsid w:val="00C137BE"/>
    <w:rsid w:val="00C13963"/>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70E7D"/>
    <w:rsid w:val="00C73658"/>
    <w:rsid w:val="00C7541C"/>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22F0"/>
    <w:rsid w:val="00D1300C"/>
    <w:rsid w:val="00D150DB"/>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75F4"/>
    <w:rsid w:val="00D57DFA"/>
    <w:rsid w:val="00D60B9E"/>
    <w:rsid w:val="00D645E4"/>
    <w:rsid w:val="00D651AF"/>
    <w:rsid w:val="00D66315"/>
    <w:rsid w:val="00D70E88"/>
    <w:rsid w:val="00D70F9D"/>
    <w:rsid w:val="00D71D3B"/>
    <w:rsid w:val="00D75D35"/>
    <w:rsid w:val="00D8004F"/>
    <w:rsid w:val="00D8069C"/>
    <w:rsid w:val="00D80F86"/>
    <w:rsid w:val="00D839B8"/>
    <w:rsid w:val="00D83AAD"/>
    <w:rsid w:val="00D84411"/>
    <w:rsid w:val="00D86058"/>
    <w:rsid w:val="00D90132"/>
    <w:rsid w:val="00D9135B"/>
    <w:rsid w:val="00D91D89"/>
    <w:rsid w:val="00DA025E"/>
    <w:rsid w:val="00DA518A"/>
    <w:rsid w:val="00DA706D"/>
    <w:rsid w:val="00DA7765"/>
    <w:rsid w:val="00DB0073"/>
    <w:rsid w:val="00DB0BA5"/>
    <w:rsid w:val="00DB2BB9"/>
    <w:rsid w:val="00DB49BA"/>
    <w:rsid w:val="00DB61F9"/>
    <w:rsid w:val="00DC39A9"/>
    <w:rsid w:val="00DC53E7"/>
    <w:rsid w:val="00DC756C"/>
    <w:rsid w:val="00DD0C2C"/>
    <w:rsid w:val="00DD44BA"/>
    <w:rsid w:val="00DD576B"/>
    <w:rsid w:val="00DD75DD"/>
    <w:rsid w:val="00DE22B1"/>
    <w:rsid w:val="00DE283D"/>
    <w:rsid w:val="00DE60C1"/>
    <w:rsid w:val="00DE67FC"/>
    <w:rsid w:val="00DE7041"/>
    <w:rsid w:val="00DF0815"/>
    <w:rsid w:val="00DF30DF"/>
    <w:rsid w:val="00DF527C"/>
    <w:rsid w:val="00E02397"/>
    <w:rsid w:val="00E064D0"/>
    <w:rsid w:val="00E06B0C"/>
    <w:rsid w:val="00E07B9A"/>
    <w:rsid w:val="00E13CD6"/>
    <w:rsid w:val="00E14660"/>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4767A"/>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20F6"/>
    <w:rsid w:val="00E73256"/>
    <w:rsid w:val="00E73617"/>
    <w:rsid w:val="00E75C57"/>
    <w:rsid w:val="00E81E3D"/>
    <w:rsid w:val="00E845C2"/>
    <w:rsid w:val="00E8629F"/>
    <w:rsid w:val="00E86553"/>
    <w:rsid w:val="00E902E8"/>
    <w:rsid w:val="00E908D1"/>
    <w:rsid w:val="00EA1146"/>
    <w:rsid w:val="00EA15EB"/>
    <w:rsid w:val="00EA20D4"/>
    <w:rsid w:val="00EA3C24"/>
    <w:rsid w:val="00EA5C32"/>
    <w:rsid w:val="00EA7566"/>
    <w:rsid w:val="00EA77CC"/>
    <w:rsid w:val="00EA7B28"/>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3907"/>
    <w:rsid w:val="00ED509A"/>
    <w:rsid w:val="00ED5262"/>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6806"/>
    <w:rsid w:val="00F06C54"/>
    <w:rsid w:val="00F072D8"/>
    <w:rsid w:val="00F10825"/>
    <w:rsid w:val="00F15C84"/>
    <w:rsid w:val="00F16188"/>
    <w:rsid w:val="00F20B94"/>
    <w:rsid w:val="00F21AA3"/>
    <w:rsid w:val="00F21B36"/>
    <w:rsid w:val="00F21FA0"/>
    <w:rsid w:val="00F22AF9"/>
    <w:rsid w:val="00F23D70"/>
    <w:rsid w:val="00F24D00"/>
    <w:rsid w:val="00F260BB"/>
    <w:rsid w:val="00F262D7"/>
    <w:rsid w:val="00F30B22"/>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CF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650F"/>
    <w:rsid w:val="00FF05AA"/>
    <w:rsid w:val="00FF250F"/>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9280087">
      <w:bodyDiv w:val="1"/>
      <w:marLeft w:val="0"/>
      <w:marRight w:val="0"/>
      <w:marTop w:val="0"/>
      <w:marBottom w:val="0"/>
      <w:divBdr>
        <w:top w:val="none" w:sz="0" w:space="0" w:color="auto"/>
        <w:left w:val="none" w:sz="0" w:space="0" w:color="auto"/>
        <w:bottom w:val="none" w:sz="0" w:space="0" w:color="auto"/>
        <w:right w:val="none" w:sz="0" w:space="0" w:color="auto"/>
      </w:divBdr>
      <w:divsChild>
        <w:div w:id="1810198153">
          <w:marLeft w:val="547"/>
          <w:marRight w:val="0"/>
          <w:marTop w:val="96"/>
          <w:marBottom w:val="0"/>
          <w:divBdr>
            <w:top w:val="none" w:sz="0" w:space="0" w:color="auto"/>
            <w:left w:val="none" w:sz="0" w:space="0" w:color="auto"/>
            <w:bottom w:val="none" w:sz="0" w:space="0" w:color="auto"/>
            <w:right w:val="none" w:sz="0" w:space="0" w:color="auto"/>
          </w:divBdr>
        </w:div>
        <w:div w:id="968977671">
          <w:marLeft w:val="1166"/>
          <w:marRight w:val="0"/>
          <w:marTop w:val="86"/>
          <w:marBottom w:val="0"/>
          <w:divBdr>
            <w:top w:val="none" w:sz="0" w:space="0" w:color="auto"/>
            <w:left w:val="none" w:sz="0" w:space="0" w:color="auto"/>
            <w:bottom w:val="none" w:sz="0" w:space="0" w:color="auto"/>
            <w:right w:val="none" w:sz="0" w:space="0" w:color="auto"/>
          </w:divBdr>
        </w:div>
        <w:div w:id="172309261">
          <w:marLeft w:val="1800"/>
          <w:marRight w:val="0"/>
          <w:marTop w:val="77"/>
          <w:marBottom w:val="0"/>
          <w:divBdr>
            <w:top w:val="none" w:sz="0" w:space="0" w:color="auto"/>
            <w:left w:val="none" w:sz="0" w:space="0" w:color="auto"/>
            <w:bottom w:val="none" w:sz="0" w:space="0" w:color="auto"/>
            <w:right w:val="none" w:sz="0" w:space="0" w:color="auto"/>
          </w:divBdr>
        </w:div>
        <w:div w:id="1529759852">
          <w:marLeft w:val="1166"/>
          <w:marRight w:val="0"/>
          <w:marTop w:val="86"/>
          <w:marBottom w:val="0"/>
          <w:divBdr>
            <w:top w:val="none" w:sz="0" w:space="0" w:color="auto"/>
            <w:left w:val="none" w:sz="0" w:space="0" w:color="auto"/>
            <w:bottom w:val="none" w:sz="0" w:space="0" w:color="auto"/>
            <w:right w:val="none" w:sz="0" w:space="0" w:color="auto"/>
          </w:divBdr>
        </w:div>
        <w:div w:id="1738087429">
          <w:marLeft w:val="1800"/>
          <w:marRight w:val="0"/>
          <w:marTop w:val="77"/>
          <w:marBottom w:val="0"/>
          <w:divBdr>
            <w:top w:val="none" w:sz="0" w:space="0" w:color="auto"/>
            <w:left w:val="none" w:sz="0" w:space="0" w:color="auto"/>
            <w:bottom w:val="none" w:sz="0" w:space="0" w:color="auto"/>
            <w:right w:val="none" w:sz="0" w:space="0" w:color="auto"/>
          </w:divBdr>
        </w:div>
        <w:div w:id="441189241">
          <w:marLeft w:val="1800"/>
          <w:marRight w:val="0"/>
          <w:marTop w:val="77"/>
          <w:marBottom w:val="0"/>
          <w:divBdr>
            <w:top w:val="none" w:sz="0" w:space="0" w:color="auto"/>
            <w:left w:val="none" w:sz="0" w:space="0" w:color="auto"/>
            <w:bottom w:val="none" w:sz="0" w:space="0" w:color="auto"/>
            <w:right w:val="none" w:sz="0" w:space="0" w:color="auto"/>
          </w:divBdr>
        </w:div>
        <w:div w:id="708842528">
          <w:marLeft w:val="1166"/>
          <w:marRight w:val="0"/>
          <w:marTop w:val="86"/>
          <w:marBottom w:val="0"/>
          <w:divBdr>
            <w:top w:val="none" w:sz="0" w:space="0" w:color="auto"/>
            <w:left w:val="none" w:sz="0" w:space="0" w:color="auto"/>
            <w:bottom w:val="none" w:sz="0" w:space="0" w:color="auto"/>
            <w:right w:val="none" w:sz="0" w:space="0" w:color="auto"/>
          </w:divBdr>
        </w:div>
        <w:div w:id="1017006225">
          <w:marLeft w:val="1800"/>
          <w:marRight w:val="0"/>
          <w:marTop w:val="77"/>
          <w:marBottom w:val="0"/>
          <w:divBdr>
            <w:top w:val="none" w:sz="0" w:space="0" w:color="auto"/>
            <w:left w:val="none" w:sz="0" w:space="0" w:color="auto"/>
            <w:bottom w:val="none" w:sz="0" w:space="0" w:color="auto"/>
            <w:right w:val="none" w:sz="0" w:space="0" w:color="auto"/>
          </w:divBdr>
        </w:div>
        <w:div w:id="345525659">
          <w:marLeft w:val="1800"/>
          <w:marRight w:val="0"/>
          <w:marTop w:val="77"/>
          <w:marBottom w:val="0"/>
          <w:divBdr>
            <w:top w:val="none" w:sz="0" w:space="0" w:color="auto"/>
            <w:left w:val="none" w:sz="0" w:space="0" w:color="auto"/>
            <w:bottom w:val="none" w:sz="0" w:space="0" w:color="auto"/>
            <w:right w:val="none" w:sz="0" w:space="0" w:color="auto"/>
          </w:divBdr>
        </w:div>
        <w:div w:id="621234211">
          <w:marLeft w:val="547"/>
          <w:marRight w:val="0"/>
          <w:marTop w:val="96"/>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3592413">
      <w:bodyDiv w:val="1"/>
      <w:marLeft w:val="0"/>
      <w:marRight w:val="0"/>
      <w:marTop w:val="0"/>
      <w:marBottom w:val="0"/>
      <w:divBdr>
        <w:top w:val="none" w:sz="0" w:space="0" w:color="auto"/>
        <w:left w:val="none" w:sz="0" w:space="0" w:color="auto"/>
        <w:bottom w:val="none" w:sz="0" w:space="0" w:color="auto"/>
        <w:right w:val="none" w:sz="0" w:space="0" w:color="auto"/>
      </w:divBdr>
      <w:divsChild>
        <w:div w:id="923804466">
          <w:marLeft w:val="547"/>
          <w:marRight w:val="0"/>
          <w:marTop w:val="96"/>
          <w:marBottom w:val="0"/>
          <w:divBdr>
            <w:top w:val="none" w:sz="0" w:space="0" w:color="auto"/>
            <w:left w:val="none" w:sz="0" w:space="0" w:color="auto"/>
            <w:bottom w:val="none" w:sz="0" w:space="0" w:color="auto"/>
            <w:right w:val="none" w:sz="0" w:space="0" w:color="auto"/>
          </w:divBdr>
        </w:div>
        <w:div w:id="1871717692">
          <w:marLeft w:val="1166"/>
          <w:marRight w:val="0"/>
          <w:marTop w:val="86"/>
          <w:marBottom w:val="0"/>
          <w:divBdr>
            <w:top w:val="none" w:sz="0" w:space="0" w:color="auto"/>
            <w:left w:val="none" w:sz="0" w:space="0" w:color="auto"/>
            <w:bottom w:val="none" w:sz="0" w:space="0" w:color="auto"/>
            <w:right w:val="none" w:sz="0" w:space="0" w:color="auto"/>
          </w:divBdr>
        </w:div>
        <w:div w:id="1080249674">
          <w:marLeft w:val="1800"/>
          <w:marRight w:val="0"/>
          <w:marTop w:val="77"/>
          <w:marBottom w:val="0"/>
          <w:divBdr>
            <w:top w:val="none" w:sz="0" w:space="0" w:color="auto"/>
            <w:left w:val="none" w:sz="0" w:space="0" w:color="auto"/>
            <w:bottom w:val="none" w:sz="0" w:space="0" w:color="auto"/>
            <w:right w:val="none" w:sz="0" w:space="0" w:color="auto"/>
          </w:divBdr>
        </w:div>
        <w:div w:id="64693294">
          <w:marLeft w:val="1166"/>
          <w:marRight w:val="0"/>
          <w:marTop w:val="86"/>
          <w:marBottom w:val="0"/>
          <w:divBdr>
            <w:top w:val="none" w:sz="0" w:space="0" w:color="auto"/>
            <w:left w:val="none" w:sz="0" w:space="0" w:color="auto"/>
            <w:bottom w:val="none" w:sz="0" w:space="0" w:color="auto"/>
            <w:right w:val="none" w:sz="0" w:space="0" w:color="auto"/>
          </w:divBdr>
        </w:div>
        <w:div w:id="1430345131">
          <w:marLeft w:val="1800"/>
          <w:marRight w:val="0"/>
          <w:marTop w:val="77"/>
          <w:marBottom w:val="0"/>
          <w:divBdr>
            <w:top w:val="none" w:sz="0" w:space="0" w:color="auto"/>
            <w:left w:val="none" w:sz="0" w:space="0" w:color="auto"/>
            <w:bottom w:val="none" w:sz="0" w:space="0" w:color="auto"/>
            <w:right w:val="none" w:sz="0" w:space="0" w:color="auto"/>
          </w:divBdr>
        </w:div>
        <w:div w:id="1843860673">
          <w:marLeft w:val="1800"/>
          <w:marRight w:val="0"/>
          <w:marTop w:val="77"/>
          <w:marBottom w:val="0"/>
          <w:divBdr>
            <w:top w:val="none" w:sz="0" w:space="0" w:color="auto"/>
            <w:left w:val="none" w:sz="0" w:space="0" w:color="auto"/>
            <w:bottom w:val="none" w:sz="0" w:space="0" w:color="auto"/>
            <w:right w:val="none" w:sz="0" w:space="0" w:color="auto"/>
          </w:divBdr>
        </w:div>
        <w:div w:id="451829771">
          <w:marLeft w:val="1166"/>
          <w:marRight w:val="0"/>
          <w:marTop w:val="86"/>
          <w:marBottom w:val="0"/>
          <w:divBdr>
            <w:top w:val="none" w:sz="0" w:space="0" w:color="auto"/>
            <w:left w:val="none" w:sz="0" w:space="0" w:color="auto"/>
            <w:bottom w:val="none" w:sz="0" w:space="0" w:color="auto"/>
            <w:right w:val="none" w:sz="0" w:space="0" w:color="auto"/>
          </w:divBdr>
        </w:div>
        <w:div w:id="1358116630">
          <w:marLeft w:val="1800"/>
          <w:marRight w:val="0"/>
          <w:marTop w:val="77"/>
          <w:marBottom w:val="0"/>
          <w:divBdr>
            <w:top w:val="none" w:sz="0" w:space="0" w:color="auto"/>
            <w:left w:val="none" w:sz="0" w:space="0" w:color="auto"/>
            <w:bottom w:val="none" w:sz="0" w:space="0" w:color="auto"/>
            <w:right w:val="none" w:sz="0" w:space="0" w:color="auto"/>
          </w:divBdr>
        </w:div>
        <w:div w:id="501511344">
          <w:marLeft w:val="1800"/>
          <w:marRight w:val="0"/>
          <w:marTop w:val="77"/>
          <w:marBottom w:val="0"/>
          <w:divBdr>
            <w:top w:val="none" w:sz="0" w:space="0" w:color="auto"/>
            <w:left w:val="none" w:sz="0" w:space="0" w:color="auto"/>
            <w:bottom w:val="none" w:sz="0" w:space="0" w:color="auto"/>
            <w:right w:val="none" w:sz="0" w:space="0" w:color="auto"/>
          </w:divBdr>
        </w:div>
        <w:div w:id="1594315268">
          <w:marLeft w:val="547"/>
          <w:marRight w:val="0"/>
          <w:marTop w:val="9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420</TotalTime>
  <Pages>2</Pages>
  <Words>330</Words>
  <Characters>1886</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Yuichi Kakishima</cp:lastModifiedBy>
  <cp:revision>19</cp:revision>
  <cp:lastPrinted>2017-04-28T05:57:00Z</cp:lastPrinted>
  <dcterms:created xsi:type="dcterms:W3CDTF">2019-08-16T05:09:00Z</dcterms:created>
  <dcterms:modified xsi:type="dcterms:W3CDTF">2019-10-16T08:26:00Z</dcterms:modified>
</cp:coreProperties>
</file>